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F6D1" w14:textId="64C20711" w:rsidR="00EC724A" w:rsidRPr="000D1B5A" w:rsidRDefault="008B1978">
      <w:pPr>
        <w:spacing w:before="0" w:after="360" w:line="360" w:lineRule="auto"/>
        <w:ind w:right="141"/>
        <w:rPr>
          <w:rFonts w:cs="Arial"/>
          <w:bCs/>
          <w:szCs w:val="22"/>
          <w:u w:val="single"/>
          <w:lang w:val="sk-SK"/>
        </w:rPr>
      </w:pPr>
      <w:r>
        <w:rPr>
          <w:u w:val="single"/>
          <w:lang w:val="sk-SK"/>
        </w:rPr>
        <w:t>S</w:t>
      </w:r>
      <w:r w:rsidR="00FF678E" w:rsidRPr="000D1B5A">
        <w:rPr>
          <w:u w:val="single"/>
          <w:lang w:val="sk-SK"/>
        </w:rPr>
        <w:t xml:space="preserve">edadlo </w:t>
      </w:r>
      <w:r>
        <w:rPr>
          <w:u w:val="single"/>
          <w:lang w:val="sk-SK"/>
        </w:rPr>
        <w:t xml:space="preserve">s nízkou uhlíkovou stopou </w:t>
      </w:r>
      <w:r w:rsidR="00FF678E" w:rsidRPr="000D1B5A">
        <w:rPr>
          <w:u w:val="single"/>
          <w:lang w:val="sk-SK"/>
        </w:rPr>
        <w:t>je míľnikom v stratégii udržateľnosti spoločnosti Yanfeng</w:t>
      </w:r>
    </w:p>
    <w:p w14:paraId="41DB49CC" w14:textId="1CF44516" w:rsidR="005969CC" w:rsidRPr="000D1B5A" w:rsidRDefault="00FF678E" w:rsidP="00E41E86">
      <w:pPr>
        <w:spacing w:before="0" w:after="360" w:line="360" w:lineRule="auto"/>
        <w:ind w:right="142"/>
        <w:rPr>
          <w:b/>
          <w:sz w:val="28"/>
          <w:lang w:val="sk-SK"/>
        </w:rPr>
      </w:pPr>
      <w:r w:rsidRPr="000D1B5A">
        <w:rPr>
          <w:b/>
          <w:sz w:val="28"/>
          <w:lang w:val="sk-SK"/>
        </w:rPr>
        <w:t xml:space="preserve">Spoločnosť Yanfeng predstavuje nový </w:t>
      </w:r>
      <w:r w:rsidR="008B1978">
        <w:rPr>
          <w:b/>
          <w:sz w:val="28"/>
          <w:lang w:val="sk-SK"/>
        </w:rPr>
        <w:t xml:space="preserve">sedadlový </w:t>
      </w:r>
      <w:r w:rsidRPr="000D1B5A">
        <w:rPr>
          <w:b/>
          <w:sz w:val="28"/>
          <w:lang w:val="sk-SK"/>
        </w:rPr>
        <w:t>koncept, ktorý znižuje uhlíkovú stopu výrobku</w:t>
      </w:r>
      <w:r w:rsidR="005969CC" w:rsidRPr="000D1B5A">
        <w:rPr>
          <w:b/>
          <w:sz w:val="28"/>
          <w:lang w:val="sk-SK"/>
        </w:rPr>
        <w:t xml:space="preserve"> </w:t>
      </w:r>
    </w:p>
    <w:p w14:paraId="0DAA0449" w14:textId="75829333" w:rsidR="00EC724A" w:rsidRPr="000D1B5A" w:rsidRDefault="00FA1C0E" w:rsidP="00E41E86">
      <w:pPr>
        <w:spacing w:before="0" w:after="360" w:line="360" w:lineRule="auto"/>
        <w:ind w:right="142"/>
        <w:rPr>
          <w:i/>
          <w:lang w:val="sk-SK"/>
        </w:rPr>
      </w:pPr>
      <w:r w:rsidRPr="000D1B5A">
        <w:rPr>
          <w:b/>
          <w:lang w:val="sk-SK"/>
        </w:rPr>
        <w:t xml:space="preserve">Neuss, </w:t>
      </w:r>
      <w:r w:rsidR="000D1B5A">
        <w:rPr>
          <w:b/>
          <w:lang w:val="sk-SK"/>
        </w:rPr>
        <w:t>Nemecko</w:t>
      </w:r>
      <w:r w:rsidRPr="000D1B5A">
        <w:rPr>
          <w:b/>
          <w:lang w:val="sk-SK"/>
        </w:rPr>
        <w:t xml:space="preserve"> – </w:t>
      </w:r>
      <w:r w:rsidR="00FE026A" w:rsidRPr="000D1B5A">
        <w:rPr>
          <w:b/>
          <w:lang w:val="sk-SK"/>
        </w:rPr>
        <w:t>1</w:t>
      </w:r>
      <w:r w:rsidR="00D13065">
        <w:rPr>
          <w:b/>
          <w:lang w:val="sk-SK"/>
        </w:rPr>
        <w:t>3</w:t>
      </w:r>
      <w:r w:rsidRPr="000D1B5A">
        <w:rPr>
          <w:b/>
          <w:lang w:val="sk-SK"/>
        </w:rPr>
        <w:t xml:space="preserve">. </w:t>
      </w:r>
      <w:r w:rsidR="00FF678E" w:rsidRPr="000D1B5A">
        <w:rPr>
          <w:b/>
          <w:lang w:val="sk-SK"/>
        </w:rPr>
        <w:t>marca</w:t>
      </w:r>
      <w:r w:rsidRPr="000D1B5A">
        <w:rPr>
          <w:b/>
          <w:lang w:val="sk-SK"/>
        </w:rPr>
        <w:t xml:space="preserve"> 2024. </w:t>
      </w:r>
      <w:r w:rsidR="000D1B5A" w:rsidRPr="000D1B5A">
        <w:rPr>
          <w:i/>
          <w:lang w:val="sk-SK"/>
        </w:rPr>
        <w:t>Dodávateľ automobilov Yanfeng vyvinul nové</w:t>
      </w:r>
      <w:r w:rsidR="008B1978">
        <w:rPr>
          <w:i/>
          <w:lang w:val="sk-SK"/>
        </w:rPr>
        <w:t>,</w:t>
      </w:r>
      <w:r w:rsidR="000D1B5A" w:rsidRPr="000D1B5A">
        <w:rPr>
          <w:i/>
          <w:lang w:val="sk-SK"/>
        </w:rPr>
        <w:t xml:space="preserve"> </w:t>
      </w:r>
      <w:r w:rsidR="008B1978">
        <w:rPr>
          <w:i/>
          <w:lang w:val="sk-SK"/>
        </w:rPr>
        <w:t xml:space="preserve">trvalo </w:t>
      </w:r>
      <w:r w:rsidR="000D1B5A" w:rsidRPr="000D1B5A">
        <w:rPr>
          <w:i/>
          <w:lang w:val="sk-SK"/>
        </w:rPr>
        <w:t>udržateľné sedadlo. Reco Seat</w:t>
      </w:r>
      <w:r w:rsidR="008B1978">
        <w:rPr>
          <w:i/>
          <w:lang w:val="sk-SK"/>
        </w:rPr>
        <w:t xml:space="preserve"> od</w:t>
      </w:r>
      <w:r w:rsidR="000D1B5A" w:rsidRPr="000D1B5A">
        <w:rPr>
          <w:i/>
          <w:lang w:val="sk-SK"/>
        </w:rPr>
        <w:t xml:space="preserve"> spoločnosti Yanfeng nanovo definuje ekologické riešenia pre interiéry vozidiel – od použitých materiálov až po zníženú uhlíkovú stopu výrobku – a</w:t>
      </w:r>
      <w:r w:rsidR="008B1978">
        <w:rPr>
          <w:i/>
          <w:lang w:val="sk-SK"/>
        </w:rPr>
        <w:t> vyznačuje tým</w:t>
      </w:r>
      <w:r w:rsidR="000D1B5A" w:rsidRPr="000D1B5A">
        <w:rPr>
          <w:i/>
          <w:lang w:val="sk-SK"/>
        </w:rPr>
        <w:t xml:space="preserve"> dôležitý krok v stratégii </w:t>
      </w:r>
      <w:r w:rsidR="008B1978">
        <w:rPr>
          <w:i/>
          <w:lang w:val="sk-SK"/>
        </w:rPr>
        <w:t xml:space="preserve">trvalej </w:t>
      </w:r>
      <w:r w:rsidR="000D1B5A" w:rsidRPr="000D1B5A">
        <w:rPr>
          <w:i/>
          <w:lang w:val="sk-SK"/>
        </w:rPr>
        <w:t xml:space="preserve">udržateľnosti spoločnosti. Vďaka použitiu inovatívnych a recyklovaných materiálov, od peny až po kovovú konštrukciu, </w:t>
      </w:r>
      <w:r w:rsidR="008B1978">
        <w:rPr>
          <w:i/>
          <w:lang w:val="sk-SK"/>
        </w:rPr>
        <w:t>sa</w:t>
      </w:r>
      <w:r w:rsidR="000D1B5A" w:rsidRPr="000D1B5A">
        <w:rPr>
          <w:i/>
          <w:lang w:val="sk-SK"/>
        </w:rPr>
        <w:t xml:space="preserve"> </w:t>
      </w:r>
      <w:r w:rsidR="008B1978">
        <w:rPr>
          <w:i/>
          <w:lang w:val="sk-SK"/>
        </w:rPr>
        <w:t xml:space="preserve">v prípade </w:t>
      </w:r>
      <w:r w:rsidR="000D1B5A" w:rsidRPr="000D1B5A">
        <w:rPr>
          <w:i/>
          <w:lang w:val="sk-SK"/>
        </w:rPr>
        <w:t xml:space="preserve">Reco Seat </w:t>
      </w:r>
      <w:r w:rsidR="008B1978">
        <w:rPr>
          <w:i/>
          <w:lang w:val="sk-SK"/>
        </w:rPr>
        <w:t xml:space="preserve">znižujú </w:t>
      </w:r>
      <w:r w:rsidR="000D1B5A" w:rsidRPr="000D1B5A">
        <w:rPr>
          <w:i/>
          <w:lang w:val="sk-SK"/>
        </w:rPr>
        <w:t>emisie CO</w:t>
      </w:r>
      <w:r w:rsidR="000D1B5A" w:rsidRPr="008B1978">
        <w:rPr>
          <w:i/>
          <w:vertAlign w:val="subscript"/>
          <w:lang w:val="sk-SK"/>
        </w:rPr>
        <w:t>2</w:t>
      </w:r>
      <w:r w:rsidR="000D1B5A" w:rsidRPr="000D1B5A">
        <w:rPr>
          <w:i/>
          <w:lang w:val="sk-SK"/>
        </w:rPr>
        <w:t> až o 40 % v porovnaní s bežnými sedadlami.</w:t>
      </w:r>
    </w:p>
    <w:p w14:paraId="4F2D1E78" w14:textId="5477608F" w:rsidR="00F04267" w:rsidRPr="000D1B5A" w:rsidRDefault="00FF678E" w:rsidP="00E41E86">
      <w:pPr>
        <w:spacing w:before="0" w:after="240" w:line="360" w:lineRule="auto"/>
        <w:rPr>
          <w:rFonts w:cs="Arial"/>
          <w:szCs w:val="22"/>
          <w:lang w:val="sk-SK"/>
        </w:rPr>
      </w:pPr>
      <w:r w:rsidRPr="000D1B5A">
        <w:rPr>
          <w:rFonts w:cs="Arial"/>
          <w:b/>
          <w:bCs/>
          <w:szCs w:val="22"/>
          <w:lang w:val="sk-SK"/>
        </w:rPr>
        <w:t xml:space="preserve">Dôležitý míľnik v stratégii </w:t>
      </w:r>
      <w:r w:rsidR="008B1978">
        <w:rPr>
          <w:rFonts w:cs="Arial"/>
          <w:b/>
          <w:bCs/>
          <w:szCs w:val="22"/>
          <w:lang w:val="sk-SK"/>
        </w:rPr>
        <w:t xml:space="preserve">trvalej </w:t>
      </w:r>
      <w:r w:rsidRPr="000D1B5A">
        <w:rPr>
          <w:rFonts w:cs="Arial"/>
          <w:b/>
          <w:bCs/>
          <w:szCs w:val="22"/>
          <w:lang w:val="sk-SK"/>
        </w:rPr>
        <w:t>udržateľnosti spoločnosti Yanfeng</w:t>
      </w:r>
      <w:r w:rsidR="00E41E86" w:rsidRPr="000D1B5A">
        <w:rPr>
          <w:rFonts w:cs="Arial"/>
          <w:b/>
          <w:bCs/>
          <w:szCs w:val="22"/>
          <w:lang w:val="sk-SK"/>
        </w:rPr>
        <w:br/>
      </w:r>
      <w:r w:rsidRPr="000D1B5A">
        <w:rPr>
          <w:shd w:val="clear" w:color="auto" w:fill="FFFFFF"/>
          <w:lang w:val="sk-SK"/>
        </w:rPr>
        <w:t xml:space="preserve">Reco, skratka pre „Recycle + Eco“, predstavuje významný pokrok </w:t>
      </w:r>
      <w:r w:rsidR="008B1978">
        <w:rPr>
          <w:shd w:val="clear" w:color="auto" w:fill="FFFFFF"/>
          <w:lang w:val="sk-SK"/>
        </w:rPr>
        <w:t>na ceste</w:t>
      </w:r>
      <w:r w:rsidRPr="000D1B5A">
        <w:rPr>
          <w:shd w:val="clear" w:color="auto" w:fill="FFFFFF"/>
          <w:lang w:val="sk-SK"/>
        </w:rPr>
        <w:t xml:space="preserve"> k</w:t>
      </w:r>
      <w:r w:rsidR="008B1978">
        <w:rPr>
          <w:shd w:val="clear" w:color="auto" w:fill="FFFFFF"/>
          <w:lang w:val="sk-SK"/>
        </w:rPr>
        <w:t>u klimatickým</w:t>
      </w:r>
      <w:r w:rsidRPr="000D1B5A">
        <w:rPr>
          <w:shd w:val="clear" w:color="auto" w:fill="FFFFFF"/>
          <w:lang w:val="sk-SK"/>
        </w:rPr>
        <w:t xml:space="preserve"> cieľom spoločnosti. </w:t>
      </w:r>
      <w:r w:rsidR="008B1978">
        <w:rPr>
          <w:shd w:val="clear" w:color="auto" w:fill="FFFFFF"/>
          <w:lang w:val="sk-SK"/>
        </w:rPr>
        <w:t xml:space="preserve">K týmto cieľom patrí </w:t>
      </w:r>
      <w:r w:rsidRPr="000D1B5A">
        <w:rPr>
          <w:shd w:val="clear" w:color="auto" w:fill="FFFFFF"/>
          <w:lang w:val="sk-SK"/>
        </w:rPr>
        <w:t xml:space="preserve">používanie recyklovaných surovín a ľahkých </w:t>
      </w:r>
      <w:r w:rsidR="00AB6F5D">
        <w:rPr>
          <w:shd w:val="clear" w:color="auto" w:fill="FFFFFF"/>
          <w:lang w:val="sk-SK"/>
        </w:rPr>
        <w:t>konštrukčných komponentov</w:t>
      </w:r>
      <w:r w:rsidRPr="000D1B5A">
        <w:rPr>
          <w:shd w:val="clear" w:color="auto" w:fill="FFFFFF"/>
          <w:lang w:val="sk-SK"/>
        </w:rPr>
        <w:t xml:space="preserve">, ktoré výrazne znižujú </w:t>
      </w:r>
      <w:r w:rsidR="008B1978">
        <w:rPr>
          <w:shd w:val="clear" w:color="auto" w:fill="FFFFFF"/>
          <w:lang w:val="sk-SK"/>
        </w:rPr>
        <w:t xml:space="preserve">uhlíkové </w:t>
      </w:r>
      <w:r w:rsidRPr="000D1B5A">
        <w:rPr>
          <w:shd w:val="clear" w:color="auto" w:fill="FFFFFF"/>
          <w:lang w:val="sk-SK"/>
        </w:rPr>
        <w:t xml:space="preserve">emisie </w:t>
      </w:r>
      <w:r w:rsidR="008B1978">
        <w:rPr>
          <w:shd w:val="clear" w:color="auto" w:fill="FFFFFF"/>
          <w:lang w:val="sk-SK"/>
        </w:rPr>
        <w:t xml:space="preserve">spoločnosti </w:t>
      </w:r>
      <w:r w:rsidRPr="000D1B5A">
        <w:rPr>
          <w:shd w:val="clear" w:color="auto" w:fill="FFFFFF"/>
          <w:lang w:val="sk-SK"/>
        </w:rPr>
        <w:t>a uhlíkovú stopu výrobkov (</w:t>
      </w:r>
      <w:r w:rsidR="008B1978">
        <w:rPr>
          <w:shd w:val="clear" w:color="auto" w:fill="FFFFFF"/>
          <w:lang w:val="sk-SK"/>
        </w:rPr>
        <w:t xml:space="preserve">product carbon footprint, </w:t>
      </w:r>
      <w:r w:rsidRPr="000D1B5A">
        <w:rPr>
          <w:shd w:val="clear" w:color="auto" w:fill="FFFFFF"/>
          <w:lang w:val="sk-SK"/>
        </w:rPr>
        <w:t>PCF)</w:t>
      </w:r>
      <w:r w:rsidR="000F49F5" w:rsidRPr="000D1B5A">
        <w:rPr>
          <w:rFonts w:cs="Arial"/>
          <w:szCs w:val="22"/>
          <w:lang w:val="sk-SK"/>
        </w:rPr>
        <w:t>.</w:t>
      </w:r>
    </w:p>
    <w:p w14:paraId="11D5167F" w14:textId="40A81645" w:rsidR="00E97400" w:rsidRPr="000D1B5A" w:rsidRDefault="00FF678E" w:rsidP="00E41E86">
      <w:pPr>
        <w:spacing w:before="0" w:after="240" w:line="360" w:lineRule="auto"/>
        <w:rPr>
          <w:rFonts w:cs="Arial"/>
          <w:shd w:val="clear" w:color="auto" w:fill="FFFFFF"/>
          <w:lang w:val="sk-SK"/>
        </w:rPr>
      </w:pPr>
      <w:r w:rsidRPr="000D1B5A">
        <w:rPr>
          <w:lang w:val="sk-SK"/>
        </w:rPr>
        <w:t>„</w:t>
      </w:r>
      <w:r w:rsidR="008B1978">
        <w:rPr>
          <w:lang w:val="sk-SK"/>
        </w:rPr>
        <w:t xml:space="preserve">Zaviazali sme sa </w:t>
      </w:r>
      <w:r w:rsidRPr="000D1B5A">
        <w:rPr>
          <w:lang w:val="sk-SK"/>
        </w:rPr>
        <w:t>ponúkať inovatívne a</w:t>
      </w:r>
      <w:r w:rsidR="008B1978">
        <w:rPr>
          <w:lang w:val="sk-SK"/>
        </w:rPr>
        <w:t xml:space="preserve"> trvale </w:t>
      </w:r>
      <w:r w:rsidRPr="000D1B5A">
        <w:rPr>
          <w:lang w:val="sk-SK"/>
        </w:rPr>
        <w:t xml:space="preserve">udržateľné riešenia pre interiéry vozidiel. Vývoj nového Reco </w:t>
      </w:r>
      <w:r w:rsidR="008B1978">
        <w:rPr>
          <w:lang w:val="sk-SK"/>
        </w:rPr>
        <w:t xml:space="preserve">Seat </w:t>
      </w:r>
      <w:r w:rsidRPr="000D1B5A">
        <w:rPr>
          <w:lang w:val="sk-SK"/>
        </w:rPr>
        <w:t>je dôležitým míľnikom v našej stratégii udržateľnosti a naším príspevkom k obmedzeniu globálneho otepľovania na 1,5 °C v súlade s cieľmi Parížskej dohody,“ hovorí Uwe Borchers, viceprezident a generálny riaditeľ spoločnosti Yanfeng Seating pre Európu a Južnú Afriku.</w:t>
      </w:r>
    </w:p>
    <w:p w14:paraId="6F6A95E9" w14:textId="47D0EEB8" w:rsidR="006023E4" w:rsidRPr="000D1B5A" w:rsidRDefault="00FF678E" w:rsidP="00E41E86">
      <w:pPr>
        <w:spacing w:before="0" w:after="120" w:line="360" w:lineRule="auto"/>
        <w:ind w:right="142"/>
        <w:rPr>
          <w:shd w:val="clear" w:color="auto" w:fill="FFFFFF"/>
          <w:lang w:val="sk-SK"/>
        </w:rPr>
      </w:pPr>
      <w:r w:rsidRPr="000D1B5A">
        <w:rPr>
          <w:b/>
          <w:lang w:val="sk-SK"/>
        </w:rPr>
        <w:t>Inovatívne materiály šetrné k životnému prostrediu</w:t>
      </w:r>
      <w:r w:rsidR="007E4957" w:rsidRPr="000D1B5A">
        <w:rPr>
          <w:rStyle w:val="ui-provider"/>
          <w:b/>
          <w:lang w:val="sk-SK"/>
        </w:rPr>
        <w:br/>
      </w:r>
      <w:r w:rsidR="000D1B5A" w:rsidRPr="000D1B5A">
        <w:rPr>
          <w:shd w:val="clear" w:color="auto" w:fill="FFFFFF"/>
          <w:lang w:val="sk-SK"/>
        </w:rPr>
        <w:t xml:space="preserve">Jedným zo zameraní stratégie </w:t>
      </w:r>
      <w:r w:rsidR="008B1978">
        <w:rPr>
          <w:shd w:val="clear" w:color="auto" w:fill="FFFFFF"/>
          <w:lang w:val="sk-SK"/>
        </w:rPr>
        <w:t xml:space="preserve">trvalej </w:t>
      </w:r>
      <w:r w:rsidR="000D1B5A" w:rsidRPr="000D1B5A">
        <w:rPr>
          <w:shd w:val="clear" w:color="auto" w:fill="FFFFFF"/>
          <w:lang w:val="sk-SK"/>
        </w:rPr>
        <w:t>udržateľnosti spoločnosti Yanfeng je používanie inovatívnych, udržateľn</w:t>
      </w:r>
      <w:r w:rsidR="008B1978">
        <w:rPr>
          <w:shd w:val="clear" w:color="auto" w:fill="FFFFFF"/>
          <w:lang w:val="sk-SK"/>
        </w:rPr>
        <w:t>ejší</w:t>
      </w:r>
      <w:r w:rsidR="000D1B5A" w:rsidRPr="000D1B5A">
        <w:rPr>
          <w:shd w:val="clear" w:color="auto" w:fill="FFFFFF"/>
          <w:lang w:val="sk-SK"/>
        </w:rPr>
        <w:t>ch materiálov. Sedadlo Reco Seat sa skladá z viacerých materiálov</w:t>
      </w:r>
      <w:r w:rsidR="008B1978">
        <w:rPr>
          <w:shd w:val="clear" w:color="auto" w:fill="FFFFFF"/>
          <w:lang w:val="sk-SK"/>
        </w:rPr>
        <w:t>,</w:t>
      </w:r>
      <w:r w:rsidR="000D1B5A" w:rsidRPr="000D1B5A">
        <w:rPr>
          <w:shd w:val="clear" w:color="auto" w:fill="FFFFFF"/>
          <w:lang w:val="sk-SK"/>
        </w:rPr>
        <w:t xml:space="preserve"> vrátane polyetyléntereftalátu (PET), polyuretánu (PU), recyklovanej peny, termoplastickej peny, kovovej konštrukcie šetrnej k životnému prostrediu, poťahu operadla z PET s optimalizovanou hmotnosťou a hybridného vankúša.</w:t>
      </w:r>
    </w:p>
    <w:p w14:paraId="34E3829A" w14:textId="4F58D639" w:rsidR="009962D8" w:rsidRPr="000D1B5A" w:rsidRDefault="00AB6F5D" w:rsidP="00E41E86">
      <w:pPr>
        <w:spacing w:before="0" w:after="120" w:line="360" w:lineRule="auto"/>
        <w:ind w:right="142"/>
        <w:rPr>
          <w:rFonts w:cs="Arial"/>
          <w:szCs w:val="22"/>
          <w:lang w:val="sk-SK"/>
        </w:rPr>
      </w:pPr>
      <w:r>
        <w:rPr>
          <w:shd w:val="clear" w:color="auto" w:fill="FFFFFF"/>
          <w:lang w:val="sk-SK"/>
        </w:rPr>
        <w:lastRenderedPageBreak/>
        <w:t>Sedadlový p</w:t>
      </w:r>
      <w:r w:rsidR="008B1978">
        <w:rPr>
          <w:shd w:val="clear" w:color="auto" w:fill="FFFFFF"/>
          <w:lang w:val="sk-SK"/>
        </w:rPr>
        <w:t>oťah</w:t>
      </w:r>
      <w:r w:rsidR="000D1B5A" w:rsidRPr="000D1B5A">
        <w:rPr>
          <w:shd w:val="clear" w:color="auto" w:fill="FFFFFF"/>
          <w:lang w:val="sk-SK"/>
        </w:rPr>
        <w:t xml:space="preserve"> z PET-PU je vyrobený zo 100 % recyklovaných fliaš </w:t>
      </w:r>
      <w:r w:rsidR="008B1978">
        <w:rPr>
          <w:shd w:val="clear" w:color="auto" w:fill="FFFFFF"/>
          <w:lang w:val="sk-SK"/>
        </w:rPr>
        <w:t>z </w:t>
      </w:r>
      <w:r w:rsidR="000D1B5A" w:rsidRPr="000D1B5A">
        <w:rPr>
          <w:shd w:val="clear" w:color="auto" w:fill="FFFFFF"/>
          <w:lang w:val="sk-SK"/>
        </w:rPr>
        <w:t xml:space="preserve">nealkoholických nápojov, </w:t>
      </w:r>
      <w:r w:rsidR="008B1978">
        <w:rPr>
          <w:shd w:val="clear" w:color="auto" w:fill="FFFFFF"/>
          <w:lang w:val="sk-SK"/>
        </w:rPr>
        <w:t>v</w:t>
      </w:r>
      <w:r w:rsidR="00522407">
        <w:rPr>
          <w:shd w:val="clear" w:color="auto" w:fill="FFFFFF"/>
          <w:lang w:val="sk-SK"/>
        </w:rPr>
        <w:t>ď</w:t>
      </w:r>
      <w:r w:rsidR="008B1978">
        <w:rPr>
          <w:shd w:val="clear" w:color="auto" w:fill="FFFFFF"/>
          <w:lang w:val="sk-SK"/>
        </w:rPr>
        <w:t>aka čomu sa</w:t>
      </w:r>
      <w:r w:rsidR="000D1B5A" w:rsidRPr="000D1B5A">
        <w:rPr>
          <w:shd w:val="clear" w:color="auto" w:fill="FFFFFF"/>
          <w:lang w:val="sk-SK"/>
        </w:rPr>
        <w:t xml:space="preserve"> znižuj</w:t>
      </w:r>
      <w:r w:rsidR="008B1978">
        <w:rPr>
          <w:shd w:val="clear" w:color="auto" w:fill="FFFFFF"/>
          <w:lang w:val="sk-SK"/>
        </w:rPr>
        <w:t xml:space="preserve">ú </w:t>
      </w:r>
      <w:r w:rsidR="000D1B5A" w:rsidRPr="000D1B5A">
        <w:rPr>
          <w:shd w:val="clear" w:color="auto" w:fill="FFFFFF"/>
          <w:lang w:val="sk-SK"/>
        </w:rPr>
        <w:t xml:space="preserve">emisie uhlíka o viac ako 20 %. </w:t>
      </w:r>
      <w:r w:rsidR="00522407">
        <w:rPr>
          <w:shd w:val="clear" w:color="auto" w:fill="FFFFFF"/>
          <w:lang w:val="sk-SK"/>
        </w:rPr>
        <w:t>Aj p</w:t>
      </w:r>
      <w:r w:rsidR="000D1B5A" w:rsidRPr="000D1B5A">
        <w:rPr>
          <w:shd w:val="clear" w:color="auto" w:fill="FFFFFF"/>
          <w:lang w:val="sk-SK"/>
        </w:rPr>
        <w:t>ena použitá na sedadlo a operadlo Reco Seat je šetrná k životnému prostrediu. Kombináciou recyklovanej a termoplastickej peny sa dosahuj</w:t>
      </w:r>
      <w:r>
        <w:rPr>
          <w:shd w:val="clear" w:color="auto" w:fill="FFFFFF"/>
          <w:lang w:val="sk-SK"/>
        </w:rPr>
        <w:t xml:space="preserve">e pohodlnejšie sedenie a lepšia </w:t>
      </w:r>
      <w:r w:rsidR="000D1B5A" w:rsidRPr="000D1B5A">
        <w:rPr>
          <w:shd w:val="clear" w:color="auto" w:fill="FFFFFF"/>
          <w:lang w:val="sk-SK"/>
        </w:rPr>
        <w:t>opora v porovnaní s bežnou polyuretánovou penou. Okrem toho sa pri výrobe a</w:t>
      </w:r>
      <w:r w:rsidR="00522407">
        <w:rPr>
          <w:shd w:val="clear" w:color="auto" w:fill="FFFFFF"/>
          <w:lang w:val="sk-SK"/>
        </w:rPr>
        <w:t> procese tvarovania</w:t>
      </w:r>
      <w:r w:rsidR="000D1B5A" w:rsidRPr="000D1B5A">
        <w:rPr>
          <w:shd w:val="clear" w:color="auto" w:fill="FFFFFF"/>
          <w:lang w:val="sk-SK"/>
        </w:rPr>
        <w:t xml:space="preserve"> peny používa priemyselná odpadová vodná para, ktorá výrazne znižuje spotrebu energie a emisie</w:t>
      </w:r>
      <w:r w:rsidR="009962D8" w:rsidRPr="000D1B5A">
        <w:rPr>
          <w:rFonts w:cs="Arial"/>
          <w:szCs w:val="22"/>
          <w:lang w:val="sk-SK"/>
        </w:rPr>
        <w:t>.</w:t>
      </w:r>
    </w:p>
    <w:p w14:paraId="3CAB62BA" w14:textId="77777777" w:rsidR="00677DFE" w:rsidRPr="000D1B5A" w:rsidRDefault="00677DFE" w:rsidP="00E41E86">
      <w:pPr>
        <w:spacing w:before="0" w:after="120" w:line="360" w:lineRule="auto"/>
        <w:ind w:right="142"/>
        <w:rPr>
          <w:rFonts w:cs="Arial"/>
          <w:szCs w:val="22"/>
          <w:lang w:val="sk-SK"/>
        </w:rPr>
      </w:pPr>
    </w:p>
    <w:p w14:paraId="2028E615" w14:textId="54862D99" w:rsidR="00677DFE" w:rsidRPr="000D1B5A" w:rsidRDefault="00FF678E" w:rsidP="00E41E86">
      <w:pPr>
        <w:spacing w:before="0" w:after="120" w:line="360" w:lineRule="auto"/>
        <w:ind w:right="142"/>
        <w:rPr>
          <w:rFonts w:cs="Arial"/>
          <w:b/>
          <w:bCs/>
          <w:szCs w:val="22"/>
          <w:lang w:val="sk-SK"/>
        </w:rPr>
      </w:pPr>
      <w:r w:rsidRPr="000D1B5A">
        <w:rPr>
          <w:rFonts w:cs="Arial"/>
          <w:b/>
          <w:bCs/>
          <w:szCs w:val="22"/>
          <w:lang w:val="sk-SK"/>
        </w:rPr>
        <w:t xml:space="preserve">Výrazné úspory emisií </w:t>
      </w:r>
      <w:r w:rsidR="00522407">
        <w:rPr>
          <w:rFonts w:cs="Arial"/>
          <w:b/>
          <w:bCs/>
          <w:szCs w:val="22"/>
          <w:lang w:val="sk-SK"/>
        </w:rPr>
        <w:t>pri tomto</w:t>
      </w:r>
      <w:r w:rsidRPr="000D1B5A">
        <w:rPr>
          <w:rFonts w:cs="Arial"/>
          <w:b/>
          <w:bCs/>
          <w:szCs w:val="22"/>
          <w:lang w:val="sk-SK"/>
        </w:rPr>
        <w:t xml:space="preserve"> výrobku vďaka recyklovanej oceli a zelenej energii</w:t>
      </w:r>
    </w:p>
    <w:p w14:paraId="329E1CA5" w14:textId="10D98F95" w:rsidR="000D1B5A" w:rsidRPr="000D1B5A" w:rsidRDefault="000D1B5A" w:rsidP="00E41E86">
      <w:pPr>
        <w:spacing w:before="0" w:after="120" w:line="360" w:lineRule="auto"/>
        <w:ind w:right="142"/>
        <w:rPr>
          <w:shd w:val="clear" w:color="auto" w:fill="FFFFFF"/>
          <w:lang w:val="sk-SK"/>
        </w:rPr>
      </w:pPr>
      <w:r w:rsidRPr="000D1B5A">
        <w:rPr>
          <w:shd w:val="clear" w:color="auto" w:fill="FFFFFF"/>
          <w:lang w:val="sk-SK"/>
        </w:rPr>
        <w:t xml:space="preserve">Spoločnosť Yanfeng spolupracuje s oceliarskou spoločnosťou, aby zabezpečila, že Reco </w:t>
      </w:r>
      <w:r w:rsidR="00522407">
        <w:rPr>
          <w:shd w:val="clear" w:color="auto" w:fill="FFFFFF"/>
          <w:lang w:val="sk-SK"/>
        </w:rPr>
        <w:t xml:space="preserve">Seat </w:t>
      </w:r>
      <w:r w:rsidRPr="000D1B5A">
        <w:rPr>
          <w:shd w:val="clear" w:color="auto" w:fill="FFFFFF"/>
          <w:lang w:val="sk-SK"/>
        </w:rPr>
        <w:t>ponúkne výrazné zníženie emisií CO</w:t>
      </w:r>
      <w:r w:rsidRPr="00522407">
        <w:rPr>
          <w:shd w:val="clear" w:color="auto" w:fill="FFFFFF"/>
          <w:vertAlign w:val="subscript"/>
          <w:lang w:val="sk-SK"/>
        </w:rPr>
        <w:t>2</w:t>
      </w:r>
      <w:r w:rsidRPr="000D1B5A">
        <w:rPr>
          <w:shd w:val="clear" w:color="auto" w:fill="FFFFFF"/>
          <w:lang w:val="sk-SK"/>
        </w:rPr>
        <w:t> výrobku. Použitím až 100 % oceľového šrotu ako suroviny a využitím ekologickej elektrickej energie pri výrobe recyklovanej kovovej konštrukcie sa uhlíková stopa výrobku znížila o viac ako 60 %. Škrupina sedadla je vyrobená z vysokopevného recyklovaného plastu. Nahrádza bežnú škrupinu sedadla</w:t>
      </w:r>
      <w:r w:rsidR="004A0424">
        <w:rPr>
          <w:shd w:val="clear" w:color="auto" w:fill="FFFFFF"/>
          <w:lang w:val="sk-SK"/>
        </w:rPr>
        <w:t xml:space="preserve"> vyrobenú z kovu</w:t>
      </w:r>
      <w:r w:rsidRPr="000D1B5A">
        <w:rPr>
          <w:shd w:val="clear" w:color="auto" w:fill="FFFFFF"/>
          <w:lang w:val="sk-SK"/>
        </w:rPr>
        <w:t xml:space="preserve">, a tým zároveň </w:t>
      </w:r>
      <w:r w:rsidR="004A0424">
        <w:rPr>
          <w:shd w:val="clear" w:color="auto" w:fill="FFFFFF"/>
          <w:lang w:val="sk-SK"/>
        </w:rPr>
        <w:t>s</w:t>
      </w:r>
      <w:r w:rsidRPr="000D1B5A">
        <w:rPr>
          <w:shd w:val="clear" w:color="auto" w:fill="FFFFFF"/>
          <w:lang w:val="sk-SK"/>
        </w:rPr>
        <w:t>pĺňa cieľ spoločnosti nahradiť oceľ plastom.</w:t>
      </w:r>
    </w:p>
    <w:p w14:paraId="4A21E126" w14:textId="77777777" w:rsidR="00FD6324" w:rsidRDefault="00FF678E" w:rsidP="00FD6324">
      <w:pPr>
        <w:spacing w:before="0" w:after="120" w:line="360" w:lineRule="auto"/>
        <w:ind w:right="142"/>
        <w:rPr>
          <w:lang w:val="sk-SK"/>
        </w:rPr>
      </w:pPr>
      <w:r w:rsidRPr="000D1B5A">
        <w:rPr>
          <w:shd w:val="clear" w:color="auto" w:fill="FFFFFF"/>
          <w:lang w:val="sk-SK"/>
        </w:rPr>
        <w:t xml:space="preserve">Na dosiahnutie ľahkého, dynamického a udržateľného dizajnu sa na </w:t>
      </w:r>
      <w:r w:rsidR="00AB6F5D">
        <w:rPr>
          <w:shd w:val="clear" w:color="auto" w:fill="FFFFFF"/>
          <w:lang w:val="sk-SK"/>
        </w:rPr>
        <w:t>pokrytie</w:t>
      </w:r>
      <w:r w:rsidR="004A0424">
        <w:rPr>
          <w:shd w:val="clear" w:color="auto" w:fill="FFFFFF"/>
          <w:lang w:val="sk-SK"/>
        </w:rPr>
        <w:t xml:space="preserve"> </w:t>
      </w:r>
      <w:r w:rsidR="00AB6F5D">
        <w:rPr>
          <w:shd w:val="clear" w:color="auto" w:fill="FFFFFF"/>
          <w:lang w:val="sk-SK"/>
        </w:rPr>
        <w:t xml:space="preserve">operadla </w:t>
      </w:r>
      <w:r w:rsidRPr="000D1B5A">
        <w:rPr>
          <w:shd w:val="clear" w:color="auto" w:fill="FFFFFF"/>
          <w:lang w:val="sk-SK"/>
        </w:rPr>
        <w:t>použil recyklovaný PET. Okrem toho sa v hybridnom vankúši namiesto kovu používajú vysokopevné recyklované kompozitné materiály, ktoré znižujú stopu</w:t>
      </w:r>
      <w:r w:rsidR="004A0424">
        <w:rPr>
          <w:shd w:val="clear" w:color="auto" w:fill="FFFFFF"/>
          <w:lang w:val="sk-SK"/>
        </w:rPr>
        <w:t xml:space="preserve"> </w:t>
      </w:r>
      <w:r w:rsidR="004A0424">
        <w:t>C</w:t>
      </w:r>
      <w:r w:rsidR="004A0424" w:rsidRPr="00257E17">
        <w:rPr>
          <w:iCs/>
          <w:szCs w:val="22"/>
        </w:rPr>
        <w:t>O</w:t>
      </w:r>
      <w:r w:rsidR="004A0424" w:rsidRPr="00832C04">
        <w:rPr>
          <w:rFonts w:cs="Arial"/>
          <w:color w:val="000000" w:themeColor="text1"/>
          <w:szCs w:val="22"/>
          <w:shd w:val="clear" w:color="auto" w:fill="FFFFFF"/>
          <w:vertAlign w:val="subscript"/>
        </w:rPr>
        <w:t>2</w:t>
      </w:r>
      <w:r w:rsidRPr="000D1B5A">
        <w:rPr>
          <w:shd w:val="clear" w:color="auto" w:fill="FFFFFF"/>
          <w:lang w:val="sk-SK"/>
        </w:rPr>
        <w:t xml:space="preserve"> výrobku o 20 %. T</w:t>
      </w:r>
      <w:r w:rsidR="004A0424">
        <w:rPr>
          <w:shd w:val="clear" w:color="auto" w:fill="FFFFFF"/>
          <w:lang w:val="sk-SK"/>
        </w:rPr>
        <w:t>ým sa</w:t>
      </w:r>
      <w:r w:rsidRPr="000D1B5A">
        <w:rPr>
          <w:shd w:val="clear" w:color="auto" w:fill="FFFFFF"/>
          <w:lang w:val="sk-SK"/>
        </w:rPr>
        <w:t xml:space="preserve"> umožňuje aj širší výber techník povrchovej úpravy</w:t>
      </w:r>
      <w:r w:rsidR="00744720" w:rsidRPr="000D1B5A">
        <w:rPr>
          <w:lang w:val="sk-SK"/>
        </w:rPr>
        <w:t>.</w:t>
      </w:r>
      <w:r w:rsidR="00FD6324">
        <w:rPr>
          <w:lang w:val="sk-SK"/>
        </w:rPr>
        <w:t xml:space="preserve"> </w:t>
      </w:r>
    </w:p>
    <w:p w14:paraId="79BD5CA3" w14:textId="10C73E62" w:rsidR="00F62197" w:rsidRDefault="00C147EB" w:rsidP="00FD6324">
      <w:pPr>
        <w:spacing w:before="0" w:after="120" w:line="360" w:lineRule="auto"/>
        <w:ind w:right="142"/>
        <w:rPr>
          <w:lang w:val="sk-SK"/>
        </w:rPr>
      </w:pPr>
      <w:r w:rsidRPr="000D1B5A">
        <w:rPr>
          <w:lang w:val="sk-SK"/>
        </w:rPr>
        <w:t xml:space="preserve">„Reco Seat je v súčasnosti vo fáze vývoja. Pre nás je to vynikajúci príklad výrobku, ktorý nám umožňuje demonštrovať naše </w:t>
      </w:r>
      <w:r w:rsidR="004A0424">
        <w:rPr>
          <w:lang w:val="sk-SK"/>
        </w:rPr>
        <w:t xml:space="preserve">schopnosti </w:t>
      </w:r>
      <w:r w:rsidRPr="000D1B5A">
        <w:rPr>
          <w:lang w:val="sk-SK"/>
        </w:rPr>
        <w:t>a </w:t>
      </w:r>
      <w:r w:rsidR="004A0424">
        <w:rPr>
          <w:lang w:val="sk-SK"/>
        </w:rPr>
        <w:t>začať</w:t>
      </w:r>
      <w:r w:rsidRPr="000D1B5A">
        <w:rPr>
          <w:lang w:val="sk-SK"/>
        </w:rPr>
        <w:t xml:space="preserve"> dialóg s našimi zákazníkmi o</w:t>
      </w:r>
      <w:r w:rsidR="004A0424">
        <w:rPr>
          <w:lang w:val="sk-SK"/>
        </w:rPr>
        <w:t xml:space="preserve"> trvalej </w:t>
      </w:r>
      <w:r w:rsidRPr="000D1B5A">
        <w:rPr>
          <w:lang w:val="sk-SK"/>
        </w:rPr>
        <w:t xml:space="preserve">udržateľnosti a obehovom hospodárstve. Spolu s naším tímom pre vývoj sedadiel a kolegami z oblasti inovácií pracujeme na </w:t>
      </w:r>
      <w:r w:rsidR="004A0424">
        <w:rPr>
          <w:lang w:val="sk-SK"/>
        </w:rPr>
        <w:t xml:space="preserve">trvale </w:t>
      </w:r>
      <w:r w:rsidRPr="000D1B5A">
        <w:rPr>
          <w:lang w:val="sk-SK"/>
        </w:rPr>
        <w:t xml:space="preserve">udržateľných riešeniach pre </w:t>
      </w:r>
      <w:r w:rsidR="004A0424">
        <w:rPr>
          <w:lang w:val="sk-SK"/>
        </w:rPr>
        <w:t>nasledujúcu</w:t>
      </w:r>
      <w:r w:rsidRPr="000D1B5A">
        <w:rPr>
          <w:lang w:val="sk-SK"/>
        </w:rPr>
        <w:t xml:space="preserve"> generáciu vozidiel,“ dodáva Borchers</w:t>
      </w:r>
      <w:r w:rsidR="00F62197" w:rsidRPr="000D1B5A">
        <w:rPr>
          <w:lang w:val="sk-SK"/>
        </w:rPr>
        <w:t>.</w:t>
      </w:r>
    </w:p>
    <w:p w14:paraId="3C91CE2E" w14:textId="7BF9BAEC" w:rsidR="00BB0776" w:rsidRDefault="00BB0776">
      <w:pPr>
        <w:spacing w:before="0" w:after="200" w:line="276" w:lineRule="auto"/>
        <w:rPr>
          <w:lang w:val="sk-SK"/>
        </w:rPr>
      </w:pPr>
      <w:r>
        <w:rPr>
          <w:lang w:val="sk-SK"/>
        </w:rPr>
        <w:br w:type="page"/>
      </w:r>
    </w:p>
    <w:p w14:paraId="33956492" w14:textId="511EBDE0" w:rsidR="004A0424" w:rsidRPr="00A355B7" w:rsidRDefault="004A0424" w:rsidP="004A0424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  <w:r w:rsidRPr="004A0424">
        <w:rPr>
          <w:rFonts w:cs="Arial"/>
          <w:i/>
          <w:noProof/>
          <w:color w:val="000000"/>
          <w:szCs w:val="22"/>
        </w:rPr>
        <w:lastRenderedPageBreak/>
        <w:t xml:space="preserve">Pre ďalšie informácie </w:t>
      </w:r>
      <w:r>
        <w:rPr>
          <w:rFonts w:cs="Arial"/>
          <w:i/>
          <w:noProof/>
          <w:color w:val="000000"/>
          <w:szCs w:val="22"/>
        </w:rPr>
        <w:t>sme vám radi k dispozícii</w:t>
      </w:r>
      <w:r w:rsidRPr="00A355B7">
        <w:rPr>
          <w:rFonts w:cs="Arial"/>
          <w:i/>
          <w:noProof/>
          <w:color w:val="000000"/>
          <w:szCs w:val="22"/>
        </w:rPr>
        <w:t>:</w:t>
      </w:r>
    </w:p>
    <w:p w14:paraId="05401673" w14:textId="77777777" w:rsidR="004A0424" w:rsidRPr="004D775F" w:rsidRDefault="004A0424" w:rsidP="004A0424">
      <w:pPr>
        <w:widowControl w:val="0"/>
        <w:spacing w:after="160" w:line="276" w:lineRule="auto"/>
        <w:ind w:right="1133"/>
        <w:rPr>
          <w:rFonts w:cs="Arial"/>
          <w:i/>
          <w:iCs/>
          <w:szCs w:val="22"/>
        </w:rPr>
      </w:pPr>
      <w:r w:rsidRPr="004D775F">
        <w:rPr>
          <w:rFonts w:cs="Arial"/>
          <w:bCs/>
          <w:i/>
          <w:szCs w:val="22"/>
        </w:rPr>
        <w:t xml:space="preserve">Yanfeng </w:t>
      </w:r>
      <w:r>
        <w:rPr>
          <w:rFonts w:cs="Arial"/>
          <w:bCs/>
          <w:i/>
          <w:szCs w:val="22"/>
        </w:rPr>
        <w:t>International</w:t>
      </w:r>
      <w:r>
        <w:rPr>
          <w:rFonts w:cs="Arial"/>
          <w:bCs/>
          <w:i/>
          <w:szCs w:val="22"/>
        </w:rPr>
        <w:br/>
      </w:r>
      <w:r w:rsidRPr="004D775F">
        <w:rPr>
          <w:rFonts w:cs="Arial"/>
          <w:i/>
          <w:iCs/>
          <w:szCs w:val="22"/>
        </w:rPr>
        <w:t>Jagenbergstraße 1</w:t>
      </w:r>
      <w:r w:rsidRPr="004D775F">
        <w:rPr>
          <w:rFonts w:cs="Arial"/>
          <w:i/>
          <w:iCs/>
          <w:szCs w:val="22"/>
        </w:rPr>
        <w:br/>
        <w:t>41468 Neuss</w:t>
      </w:r>
    </w:p>
    <w:p w14:paraId="06A9F25A" w14:textId="77777777" w:rsidR="004A0424" w:rsidRDefault="004A0424" w:rsidP="004A0424">
      <w:pPr>
        <w:widowControl w:val="0"/>
        <w:spacing w:after="160" w:line="276" w:lineRule="auto"/>
        <w:rPr>
          <w:rFonts w:cs="Arial"/>
          <w:i/>
          <w:iCs/>
          <w:szCs w:val="22"/>
        </w:rPr>
      </w:pPr>
      <w:bookmarkStart w:id="0" w:name="OLE_LINK3"/>
      <w:bookmarkStart w:id="1" w:name="OLE_LINK4"/>
      <w:r w:rsidRPr="004D775F">
        <w:rPr>
          <w:rFonts w:cs="Arial"/>
          <w:i/>
          <w:iCs/>
          <w:szCs w:val="22"/>
        </w:rPr>
        <w:t>Astrid Schafmeister</w:t>
      </w:r>
      <w:bookmarkEnd w:id="0"/>
      <w:bookmarkEnd w:id="1"/>
      <w:r w:rsidRPr="004D775F">
        <w:rPr>
          <w:rFonts w:cs="Arial"/>
          <w:i/>
          <w:iCs/>
          <w:szCs w:val="22"/>
        </w:rPr>
        <w:br/>
        <w:t>Tel.: +49 2131 609-3028</w:t>
      </w:r>
      <w:r w:rsidRPr="004D775F">
        <w:rPr>
          <w:rFonts w:cs="Arial"/>
          <w:i/>
          <w:iCs/>
          <w:szCs w:val="22"/>
        </w:rPr>
        <w:br/>
        <w:t>E-Mail</w:t>
      </w:r>
      <w:r w:rsidRPr="00CC7411">
        <w:rPr>
          <w:rFonts w:cs="Arial"/>
          <w:i/>
          <w:iCs/>
          <w:szCs w:val="22"/>
        </w:rPr>
        <w:t xml:space="preserve">: </w:t>
      </w:r>
      <w:hyperlink r:id="rId8" w:history="1">
        <w:r w:rsidRPr="00497F20">
          <w:rPr>
            <w:rStyle w:val="Hyperlink"/>
            <w:rFonts w:cs="Arial"/>
            <w:i/>
            <w:iCs/>
            <w:color w:val="auto"/>
            <w:szCs w:val="22"/>
            <w:u w:val="none"/>
          </w:rPr>
          <w:t>astrid.schafmeister@yanfeng.com</w:t>
        </w:r>
      </w:hyperlink>
      <w:r w:rsidRPr="00497F20">
        <w:rPr>
          <w:rFonts w:cs="Arial"/>
          <w:i/>
          <w:iCs/>
          <w:szCs w:val="22"/>
        </w:rPr>
        <w:t xml:space="preserve"> </w:t>
      </w:r>
    </w:p>
    <w:p w14:paraId="40C31F7E" w14:textId="77777777" w:rsidR="004A0424" w:rsidRPr="00F67A6D" w:rsidRDefault="004A0424" w:rsidP="004A0424">
      <w:pPr>
        <w:spacing w:before="0" w:line="276" w:lineRule="auto"/>
        <w:rPr>
          <w:rFonts w:eastAsia="Microsoft YaHei" w:cs="Arial"/>
          <w:b/>
          <w:spacing w:val="6"/>
          <w:sz w:val="24"/>
          <w:szCs w:val="22"/>
          <w:lang w:eastAsia="zh-CN"/>
        </w:rPr>
      </w:pPr>
    </w:p>
    <w:p w14:paraId="189BF27A" w14:textId="2CE05A4B" w:rsidR="004A0424" w:rsidRPr="00F67A6D" w:rsidRDefault="004A0424" w:rsidP="004A04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rPr>
          <w:bCs/>
          <w:sz w:val="20"/>
        </w:rPr>
      </w:pPr>
      <w:r>
        <w:rPr>
          <w:rFonts w:cs="Arial"/>
          <w:b/>
          <w:sz w:val="20"/>
          <w:u w:val="single"/>
        </w:rPr>
        <w:t>O spoločnosti</w:t>
      </w:r>
      <w:r w:rsidRPr="00F67A6D">
        <w:rPr>
          <w:rFonts w:cs="Arial"/>
          <w:b/>
          <w:sz w:val="20"/>
          <w:u w:val="single"/>
        </w:rPr>
        <w:t xml:space="preserve"> Yanfeng</w:t>
      </w:r>
      <w:r w:rsidRPr="00FA1C0E">
        <w:rPr>
          <w:rFonts w:cs="Arial"/>
          <w:b/>
          <w:iCs/>
          <w:sz w:val="20"/>
          <w:u w:val="single"/>
          <w:lang w:val="en-US"/>
        </w:rPr>
        <w:br/>
      </w:r>
      <w:r>
        <w:rPr>
          <w:rFonts w:cs="Arial"/>
          <w:sz w:val="20"/>
          <w:lang w:val="sk"/>
        </w:rPr>
        <w:t xml:space="preserve">Spoločnosť Yanfeng je popredným svetovým dodávateľom pre automobilový priemysel, ktorý sa zameriava na automobilové interiéry, exteriéry, sedadlá, elektroniku kokpitu a systémy pasívnej bezpečnosti. Spoločnosť po celom svete zamestnáva približne 57 000 ľudí na viac ako 240 miestach. Technický tím pozostávajúci zo 4 200 odborníkov sídli v 12 výskumných a vývojových strediskách a ďalších regionálnych kanceláriách a má komplexné kompetencie vrátane inžinierskeho a softvérového vývoja, návrhu a overovania testov. Spoločnosť Yanfeng sa špecializuje na koncepty inteligentných kabín (koncepty inteligentných priestorov pre cestujúcich) a technológie ľahkých konštrukcií a podporuje automobilových výrobcov pri formovaní mobility budúcnosti pomocou špičkových riešení interiéru. </w:t>
      </w:r>
      <w:r>
        <w:rPr>
          <w:rFonts w:cs="Arial"/>
          <w:sz w:val="20"/>
          <w:lang w:val="sk"/>
        </w:rPr>
        <w:br/>
        <w:t xml:space="preserve">Viac informácií nájdete na stránke </w:t>
      </w:r>
      <w:hyperlink r:id="rId9" w:history="1">
        <w:r>
          <w:rPr>
            <w:rFonts w:cs="Arial"/>
            <w:sz w:val="20"/>
            <w:lang w:val="sk"/>
          </w:rPr>
          <w:t>www.yanfeng.com</w:t>
        </w:r>
      </w:hyperlink>
      <w:r w:rsidRPr="00F67A6D">
        <w:rPr>
          <w:rFonts w:cs="Arial"/>
          <w:bCs/>
          <w:sz w:val="20"/>
        </w:rPr>
        <w:t>.</w:t>
      </w:r>
    </w:p>
    <w:p w14:paraId="4232D801" w14:textId="77777777" w:rsidR="004A0424" w:rsidRPr="000D1B5A" w:rsidRDefault="004A0424" w:rsidP="00E41E86">
      <w:pPr>
        <w:spacing w:before="0" w:after="120" w:line="360" w:lineRule="auto"/>
        <w:ind w:right="142"/>
        <w:rPr>
          <w:lang w:val="sk-SK"/>
        </w:rPr>
      </w:pPr>
    </w:p>
    <w:p w14:paraId="71B91543" w14:textId="77777777" w:rsidR="002603D6" w:rsidRPr="000D1B5A" w:rsidRDefault="002603D6" w:rsidP="000B56A0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  <w:lang w:val="sk-SK"/>
        </w:rPr>
      </w:pPr>
    </w:p>
    <w:p w14:paraId="15A4720D" w14:textId="77777777" w:rsidR="000B56A0" w:rsidRPr="000D1B5A" w:rsidRDefault="000B56A0" w:rsidP="000B56A0">
      <w:pPr>
        <w:widowControl w:val="0"/>
        <w:spacing w:before="0" w:line="276" w:lineRule="auto"/>
        <w:ind w:right="-709"/>
        <w:rPr>
          <w:rFonts w:cs="Arial"/>
          <w:i/>
          <w:noProof/>
          <w:color w:val="000000"/>
          <w:szCs w:val="22"/>
          <w:lang w:val="sk-SK"/>
        </w:rPr>
      </w:pPr>
    </w:p>
    <w:p w14:paraId="2234076A" w14:textId="77777777" w:rsidR="00487226" w:rsidRPr="000D1B5A" w:rsidRDefault="00487226" w:rsidP="000B56A0">
      <w:pPr>
        <w:widowControl w:val="0"/>
        <w:spacing w:before="0" w:line="276" w:lineRule="auto"/>
        <w:ind w:right="-709"/>
        <w:rPr>
          <w:rFonts w:cs="Arial"/>
          <w:bCs/>
          <w:sz w:val="20"/>
          <w:lang w:val="sk-SK"/>
        </w:rPr>
      </w:pPr>
    </w:p>
    <w:p w14:paraId="60B814EB" w14:textId="77777777" w:rsidR="000B56A0" w:rsidRPr="000D1B5A" w:rsidRDefault="000B56A0" w:rsidP="000B56A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  <w:lang w:val="sk-SK"/>
        </w:rPr>
      </w:pPr>
    </w:p>
    <w:p w14:paraId="11075E0E" w14:textId="77777777" w:rsidR="000B56A0" w:rsidRPr="000D1B5A" w:rsidRDefault="000B56A0" w:rsidP="000B5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firstLine="23"/>
        <w:rPr>
          <w:rFonts w:cs="Arial"/>
          <w:sz w:val="24"/>
          <w:szCs w:val="24"/>
          <w:lang w:val="sk-SK"/>
        </w:rPr>
      </w:pPr>
    </w:p>
    <w:p w14:paraId="7D93CE88" w14:textId="77777777" w:rsidR="000B56A0" w:rsidRPr="000D1B5A" w:rsidRDefault="000B56A0" w:rsidP="00E41E86">
      <w:pPr>
        <w:spacing w:before="0" w:after="120" w:line="360" w:lineRule="auto"/>
        <w:ind w:right="142"/>
        <w:rPr>
          <w:rFonts w:cs="Arial"/>
          <w:szCs w:val="22"/>
          <w:shd w:val="clear" w:color="auto" w:fill="FFFFFF"/>
          <w:lang w:val="sk-SK"/>
        </w:rPr>
      </w:pPr>
    </w:p>
    <w:sectPr w:rsidR="000B56A0" w:rsidRPr="000D1B5A">
      <w:headerReference w:type="default" r:id="rId10"/>
      <w:pgSz w:w="11907" w:h="16839" w:code="9"/>
      <w:pgMar w:top="3119" w:right="212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9647" w14:textId="77777777" w:rsidR="00A80023" w:rsidRDefault="00A80023">
      <w:pPr>
        <w:spacing w:before="0" w:line="240" w:lineRule="auto"/>
      </w:pPr>
      <w:r>
        <w:separator/>
      </w:r>
    </w:p>
  </w:endnote>
  <w:endnote w:type="continuationSeparator" w:id="0">
    <w:p w14:paraId="27C98AC7" w14:textId="77777777" w:rsidR="00A80023" w:rsidRDefault="00A800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2878" w14:textId="77777777" w:rsidR="00A80023" w:rsidRDefault="00A80023">
      <w:pPr>
        <w:spacing w:before="0" w:line="240" w:lineRule="auto"/>
      </w:pPr>
      <w:r>
        <w:separator/>
      </w:r>
    </w:p>
  </w:footnote>
  <w:footnote w:type="continuationSeparator" w:id="0">
    <w:p w14:paraId="2661B41B" w14:textId="77777777" w:rsidR="00A80023" w:rsidRDefault="00A800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2D04" w14:textId="77777777" w:rsidR="00EC724A" w:rsidRDefault="00FA1C0E">
    <w:pPr>
      <w:pStyle w:val="Header"/>
    </w:pPr>
    <w:r>
      <w:rPr>
        <w:noProof/>
        <w:lang w:eastAsia="de-DE"/>
      </w:rPr>
      <mc:AlternateContent>
        <mc:Choice Requires="wps">
          <w:drawing>
            <wp:inline distT="0" distB="0" distL="0" distR="0" wp14:anchorId="5C9B84D5" wp14:editId="5543C34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4D94DD" w14:textId="077A7803" w:rsidR="00EC724A" w:rsidRPr="00C147EB" w:rsidRDefault="00C147EB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:lang w:val="sk-SK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:lang w:val="sk-SK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Tlačová správa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C9B84D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6C4D94DD" w14:textId="077A7803" w:rsidR="00EC724A" w:rsidRPr="00C147EB" w:rsidRDefault="00C147EB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:lang w:val="sk-SK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:lang w:val="sk-SK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Tlačová správa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23A699B0" wp14:editId="4962BF31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275921"/>
    <w:multiLevelType w:val="hybridMultilevel"/>
    <w:tmpl w:val="2D92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8866">
    <w:abstractNumId w:val="0"/>
  </w:num>
  <w:num w:numId="2" w16cid:durableId="599143784">
    <w:abstractNumId w:val="7"/>
  </w:num>
  <w:num w:numId="3" w16cid:durableId="1126849815">
    <w:abstractNumId w:val="10"/>
  </w:num>
  <w:num w:numId="4" w16cid:durableId="1964461321">
    <w:abstractNumId w:val="4"/>
  </w:num>
  <w:num w:numId="5" w16cid:durableId="1472744841">
    <w:abstractNumId w:val="1"/>
  </w:num>
  <w:num w:numId="6" w16cid:durableId="1184828823">
    <w:abstractNumId w:val="9"/>
  </w:num>
  <w:num w:numId="7" w16cid:durableId="1861121567">
    <w:abstractNumId w:val="8"/>
  </w:num>
  <w:num w:numId="8" w16cid:durableId="1512984981">
    <w:abstractNumId w:val="3"/>
  </w:num>
  <w:num w:numId="9" w16cid:durableId="1230916958">
    <w:abstractNumId w:val="5"/>
  </w:num>
  <w:num w:numId="10" w16cid:durableId="947270813">
    <w:abstractNumId w:val="2"/>
  </w:num>
  <w:num w:numId="11" w16cid:durableId="137758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4A"/>
    <w:rsid w:val="00003D0E"/>
    <w:rsid w:val="000160A1"/>
    <w:rsid w:val="00020F4F"/>
    <w:rsid w:val="00027EE7"/>
    <w:rsid w:val="00031F43"/>
    <w:rsid w:val="0004508A"/>
    <w:rsid w:val="00072B8D"/>
    <w:rsid w:val="00081184"/>
    <w:rsid w:val="00095EAD"/>
    <w:rsid w:val="000B56A0"/>
    <w:rsid w:val="000B7B2E"/>
    <w:rsid w:val="000C388F"/>
    <w:rsid w:val="000D1B5A"/>
    <w:rsid w:val="000D2C94"/>
    <w:rsid w:val="000F49F5"/>
    <w:rsid w:val="00110ABF"/>
    <w:rsid w:val="0011577D"/>
    <w:rsid w:val="00161449"/>
    <w:rsid w:val="00161CB9"/>
    <w:rsid w:val="0017294D"/>
    <w:rsid w:val="00173D48"/>
    <w:rsid w:val="001B50A3"/>
    <w:rsid w:val="001C045F"/>
    <w:rsid w:val="001C2DA7"/>
    <w:rsid w:val="001D11CE"/>
    <w:rsid w:val="001E5A49"/>
    <w:rsid w:val="001F7CE5"/>
    <w:rsid w:val="00224E1B"/>
    <w:rsid w:val="00235BA4"/>
    <w:rsid w:val="00236617"/>
    <w:rsid w:val="002369EA"/>
    <w:rsid w:val="00244D6D"/>
    <w:rsid w:val="00255116"/>
    <w:rsid w:val="00257E17"/>
    <w:rsid w:val="002603D6"/>
    <w:rsid w:val="00291F79"/>
    <w:rsid w:val="0029326E"/>
    <w:rsid w:val="00293D2F"/>
    <w:rsid w:val="00295872"/>
    <w:rsid w:val="002B0B94"/>
    <w:rsid w:val="002B2D8A"/>
    <w:rsid w:val="002E0B85"/>
    <w:rsid w:val="002E30D8"/>
    <w:rsid w:val="002F19C7"/>
    <w:rsid w:val="002F7A06"/>
    <w:rsid w:val="00305515"/>
    <w:rsid w:val="00310DE6"/>
    <w:rsid w:val="003138A5"/>
    <w:rsid w:val="003154CC"/>
    <w:rsid w:val="003156EA"/>
    <w:rsid w:val="00331335"/>
    <w:rsid w:val="003473C3"/>
    <w:rsid w:val="00347B2E"/>
    <w:rsid w:val="003571F1"/>
    <w:rsid w:val="0036041C"/>
    <w:rsid w:val="00365D45"/>
    <w:rsid w:val="003734E6"/>
    <w:rsid w:val="003A58DF"/>
    <w:rsid w:val="003A6083"/>
    <w:rsid w:val="003A6580"/>
    <w:rsid w:val="003C5E49"/>
    <w:rsid w:val="003E31D7"/>
    <w:rsid w:val="003E4CF3"/>
    <w:rsid w:val="003F189E"/>
    <w:rsid w:val="00400C0C"/>
    <w:rsid w:val="0044532A"/>
    <w:rsid w:val="00464D87"/>
    <w:rsid w:val="00472735"/>
    <w:rsid w:val="00476918"/>
    <w:rsid w:val="00484E25"/>
    <w:rsid w:val="00485379"/>
    <w:rsid w:val="00487226"/>
    <w:rsid w:val="004A0424"/>
    <w:rsid w:val="004A2D1B"/>
    <w:rsid w:val="004A3F5B"/>
    <w:rsid w:val="004E69AE"/>
    <w:rsid w:val="004F5968"/>
    <w:rsid w:val="00522407"/>
    <w:rsid w:val="00540331"/>
    <w:rsid w:val="00540D00"/>
    <w:rsid w:val="00561597"/>
    <w:rsid w:val="005633F0"/>
    <w:rsid w:val="00574C02"/>
    <w:rsid w:val="0058307D"/>
    <w:rsid w:val="005969CC"/>
    <w:rsid w:val="005973DA"/>
    <w:rsid w:val="005D35F4"/>
    <w:rsid w:val="005E59CE"/>
    <w:rsid w:val="006023E4"/>
    <w:rsid w:val="00615066"/>
    <w:rsid w:val="006227A2"/>
    <w:rsid w:val="00622DAB"/>
    <w:rsid w:val="006553C0"/>
    <w:rsid w:val="00677DFE"/>
    <w:rsid w:val="006B62F7"/>
    <w:rsid w:val="006D446B"/>
    <w:rsid w:val="00744720"/>
    <w:rsid w:val="00761CB0"/>
    <w:rsid w:val="00770AEF"/>
    <w:rsid w:val="00780E3E"/>
    <w:rsid w:val="007B550F"/>
    <w:rsid w:val="007C016A"/>
    <w:rsid w:val="007D1CDB"/>
    <w:rsid w:val="007E06E7"/>
    <w:rsid w:val="007E4957"/>
    <w:rsid w:val="007F051D"/>
    <w:rsid w:val="007F0B36"/>
    <w:rsid w:val="007F101E"/>
    <w:rsid w:val="00806CF1"/>
    <w:rsid w:val="00814F12"/>
    <w:rsid w:val="0081576C"/>
    <w:rsid w:val="00817749"/>
    <w:rsid w:val="00832C04"/>
    <w:rsid w:val="00833B9C"/>
    <w:rsid w:val="008763B8"/>
    <w:rsid w:val="0087698F"/>
    <w:rsid w:val="00880D4B"/>
    <w:rsid w:val="008869A7"/>
    <w:rsid w:val="0089272F"/>
    <w:rsid w:val="008B1978"/>
    <w:rsid w:val="008B4DD6"/>
    <w:rsid w:val="008D59DA"/>
    <w:rsid w:val="008E3F71"/>
    <w:rsid w:val="008F191D"/>
    <w:rsid w:val="008F23F0"/>
    <w:rsid w:val="009053EE"/>
    <w:rsid w:val="009270E0"/>
    <w:rsid w:val="0093487D"/>
    <w:rsid w:val="009370A2"/>
    <w:rsid w:val="009376C7"/>
    <w:rsid w:val="009418C2"/>
    <w:rsid w:val="00945139"/>
    <w:rsid w:val="00945401"/>
    <w:rsid w:val="00974D1C"/>
    <w:rsid w:val="00983E0B"/>
    <w:rsid w:val="0099623B"/>
    <w:rsid w:val="009962D8"/>
    <w:rsid w:val="009964AE"/>
    <w:rsid w:val="009B50FC"/>
    <w:rsid w:val="009B5816"/>
    <w:rsid w:val="009C2110"/>
    <w:rsid w:val="009C3C77"/>
    <w:rsid w:val="009C6EED"/>
    <w:rsid w:val="009D0F5F"/>
    <w:rsid w:val="009D31EA"/>
    <w:rsid w:val="00A02F68"/>
    <w:rsid w:val="00A03701"/>
    <w:rsid w:val="00A12E6F"/>
    <w:rsid w:val="00A25D65"/>
    <w:rsid w:val="00A30555"/>
    <w:rsid w:val="00A308DA"/>
    <w:rsid w:val="00A40AE1"/>
    <w:rsid w:val="00A565F5"/>
    <w:rsid w:val="00A56D04"/>
    <w:rsid w:val="00A66425"/>
    <w:rsid w:val="00A6762C"/>
    <w:rsid w:val="00A73ECB"/>
    <w:rsid w:val="00A7793F"/>
    <w:rsid w:val="00A80023"/>
    <w:rsid w:val="00A82A72"/>
    <w:rsid w:val="00A94FC3"/>
    <w:rsid w:val="00AA65B9"/>
    <w:rsid w:val="00AB2F41"/>
    <w:rsid w:val="00AB3889"/>
    <w:rsid w:val="00AB6F5D"/>
    <w:rsid w:val="00AC1D9A"/>
    <w:rsid w:val="00AC6C28"/>
    <w:rsid w:val="00AC738A"/>
    <w:rsid w:val="00AD1E13"/>
    <w:rsid w:val="00AD2F54"/>
    <w:rsid w:val="00AF13C1"/>
    <w:rsid w:val="00AF35F0"/>
    <w:rsid w:val="00B16613"/>
    <w:rsid w:val="00B51B71"/>
    <w:rsid w:val="00B51E7B"/>
    <w:rsid w:val="00B55749"/>
    <w:rsid w:val="00B62ACF"/>
    <w:rsid w:val="00B64651"/>
    <w:rsid w:val="00B725D1"/>
    <w:rsid w:val="00B77FFD"/>
    <w:rsid w:val="00B83376"/>
    <w:rsid w:val="00B94471"/>
    <w:rsid w:val="00BB0776"/>
    <w:rsid w:val="00BB1EF5"/>
    <w:rsid w:val="00BB3F51"/>
    <w:rsid w:val="00BC14DE"/>
    <w:rsid w:val="00BD7E6F"/>
    <w:rsid w:val="00BE0A09"/>
    <w:rsid w:val="00BE7F96"/>
    <w:rsid w:val="00C07A0B"/>
    <w:rsid w:val="00C147EB"/>
    <w:rsid w:val="00C206EF"/>
    <w:rsid w:val="00C2283B"/>
    <w:rsid w:val="00C56F8A"/>
    <w:rsid w:val="00C60AAA"/>
    <w:rsid w:val="00C61A94"/>
    <w:rsid w:val="00C62487"/>
    <w:rsid w:val="00C73F50"/>
    <w:rsid w:val="00C8030F"/>
    <w:rsid w:val="00C8634B"/>
    <w:rsid w:val="00C93EA7"/>
    <w:rsid w:val="00CA046C"/>
    <w:rsid w:val="00CB3453"/>
    <w:rsid w:val="00CC3BEF"/>
    <w:rsid w:val="00CC422A"/>
    <w:rsid w:val="00CD0C0F"/>
    <w:rsid w:val="00CE0157"/>
    <w:rsid w:val="00CE69B0"/>
    <w:rsid w:val="00CF3EF7"/>
    <w:rsid w:val="00D13065"/>
    <w:rsid w:val="00D24EB2"/>
    <w:rsid w:val="00D251CE"/>
    <w:rsid w:val="00D37D23"/>
    <w:rsid w:val="00D41C56"/>
    <w:rsid w:val="00D6074D"/>
    <w:rsid w:val="00D724F0"/>
    <w:rsid w:val="00D7799B"/>
    <w:rsid w:val="00D838F3"/>
    <w:rsid w:val="00D86F83"/>
    <w:rsid w:val="00DA3032"/>
    <w:rsid w:val="00DB6EBD"/>
    <w:rsid w:val="00DC246B"/>
    <w:rsid w:val="00DD2F4B"/>
    <w:rsid w:val="00DD4B00"/>
    <w:rsid w:val="00DF47DA"/>
    <w:rsid w:val="00E02186"/>
    <w:rsid w:val="00E145F2"/>
    <w:rsid w:val="00E20C27"/>
    <w:rsid w:val="00E262F6"/>
    <w:rsid w:val="00E41E86"/>
    <w:rsid w:val="00E424DE"/>
    <w:rsid w:val="00E5136D"/>
    <w:rsid w:val="00E97400"/>
    <w:rsid w:val="00EA47F4"/>
    <w:rsid w:val="00EB0B22"/>
    <w:rsid w:val="00EB69E2"/>
    <w:rsid w:val="00EC280E"/>
    <w:rsid w:val="00EC724A"/>
    <w:rsid w:val="00ED3BB6"/>
    <w:rsid w:val="00ED3D2E"/>
    <w:rsid w:val="00EF4A67"/>
    <w:rsid w:val="00F024CE"/>
    <w:rsid w:val="00F04267"/>
    <w:rsid w:val="00F2323E"/>
    <w:rsid w:val="00F25512"/>
    <w:rsid w:val="00F269A5"/>
    <w:rsid w:val="00F62197"/>
    <w:rsid w:val="00F710C7"/>
    <w:rsid w:val="00F75E71"/>
    <w:rsid w:val="00F809DE"/>
    <w:rsid w:val="00FA1767"/>
    <w:rsid w:val="00FA1C0E"/>
    <w:rsid w:val="00FB5381"/>
    <w:rsid w:val="00FC156E"/>
    <w:rsid w:val="00FC7372"/>
    <w:rsid w:val="00FD6324"/>
    <w:rsid w:val="00FE026A"/>
    <w:rsid w:val="00FF1677"/>
    <w:rsid w:val="00FF2352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247476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Body">
    <w:name w:val="Body"/>
    <w:basedOn w:val="Normal"/>
    <w:pPr>
      <w:spacing w:before="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i-provider">
    <w:name w:val="ui-provide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sid w:val="000C38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cf01">
    <w:name w:val="cf01"/>
    <w:basedOn w:val="DefaultParagraphFont"/>
    <w:rsid w:val="00C61A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EAFB-3BAB-44E0-A5B1-8D6C62AF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Johnson Controls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Astrid Schafmeister</dc:creator>
  <cp:lastModifiedBy>Astrid Schafmeister (YFI,Neuss,DE)</cp:lastModifiedBy>
  <cp:revision>7</cp:revision>
  <cp:lastPrinted>2020-09-15T11:37:00Z</cp:lastPrinted>
  <dcterms:created xsi:type="dcterms:W3CDTF">2024-03-11T13:48:00Z</dcterms:created>
  <dcterms:modified xsi:type="dcterms:W3CDTF">2024-03-13T09:55:00Z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